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77DB" w14:textId="6B2FB51D" w:rsidR="00F24D1A" w:rsidRDefault="00F24D1A" w:rsidP="00F24D1A">
      <w:pPr>
        <w:spacing w:before="60" w:after="60"/>
        <w:jc w:val="center"/>
        <w:rPr>
          <w:rFonts w:ascii="Arial" w:hAnsi="Arial" w:cs="Arial"/>
          <w:b/>
          <w:bCs/>
          <w:sz w:val="20"/>
          <w:szCs w:val="20"/>
        </w:rPr>
      </w:pPr>
      <w:r>
        <w:rPr>
          <w:rFonts w:ascii="Arial" w:hAnsi="Arial" w:cs="Arial"/>
          <w:b/>
          <w:sz w:val="36"/>
          <w:szCs w:val="36"/>
        </w:rPr>
        <w:t xml:space="preserve">PRZEDMIOTOWE ZASADY OCENIANIA Z </w:t>
      </w:r>
      <w:r w:rsidR="00F961D1">
        <w:rPr>
          <w:rFonts w:ascii="Arial" w:hAnsi="Arial" w:cs="Arial"/>
          <w:b/>
          <w:sz w:val="36"/>
          <w:szCs w:val="36"/>
        </w:rPr>
        <w:t>HISTORII</w:t>
      </w:r>
    </w:p>
    <w:p w14:paraId="5A4FE69F" w14:textId="146972CF" w:rsidR="00F24D1A" w:rsidRDefault="00F24D1A" w:rsidP="00F24D1A">
      <w:pPr>
        <w:ind w:left="1276" w:hanging="850"/>
        <w:rPr>
          <w:rFonts w:ascii="Arial" w:hAnsi="Arial" w:cs="Arial"/>
          <w:b/>
          <w:bCs/>
          <w:sz w:val="20"/>
          <w:szCs w:val="20"/>
        </w:rPr>
      </w:pPr>
      <w:r>
        <w:rPr>
          <w:rFonts w:ascii="Arial" w:hAnsi="Arial" w:cs="Arial"/>
          <w:b/>
          <w:bCs/>
          <w:sz w:val="20"/>
          <w:szCs w:val="20"/>
        </w:rPr>
        <w:t xml:space="preserve">Cele nauczania </w:t>
      </w:r>
      <w:r w:rsidR="00F961D1">
        <w:rPr>
          <w:rFonts w:ascii="Arial" w:hAnsi="Arial" w:cs="Arial"/>
          <w:b/>
          <w:bCs/>
          <w:sz w:val="20"/>
          <w:szCs w:val="20"/>
        </w:rPr>
        <w:t>historii</w:t>
      </w:r>
      <w:r>
        <w:rPr>
          <w:rFonts w:ascii="Arial" w:hAnsi="Arial" w:cs="Arial"/>
          <w:b/>
          <w:bCs/>
          <w:sz w:val="20"/>
          <w:szCs w:val="20"/>
        </w:rPr>
        <w:t>:</w:t>
      </w:r>
    </w:p>
    <w:p w14:paraId="2C661F01" w14:textId="77777777" w:rsidR="00CC1AF3" w:rsidRDefault="00CC1AF3" w:rsidP="00F24D1A">
      <w:pPr>
        <w:ind w:left="1276" w:hanging="850"/>
        <w:rPr>
          <w:rFonts w:ascii="Arial" w:hAnsi="Arial" w:cs="Arial"/>
          <w:sz w:val="20"/>
          <w:szCs w:val="20"/>
        </w:rPr>
      </w:pPr>
    </w:p>
    <w:p w14:paraId="6692B01F" w14:textId="2D7FB38D" w:rsidR="008F3295" w:rsidRPr="00CC1AF3" w:rsidRDefault="008F3295" w:rsidP="00F24D1A">
      <w:pPr>
        <w:ind w:left="1276" w:hanging="850"/>
        <w:rPr>
          <w:rFonts w:ascii="Arial" w:hAnsi="Arial" w:cs="Arial"/>
          <w:color w:val="333333"/>
          <w:sz w:val="20"/>
          <w:szCs w:val="20"/>
          <w:shd w:val="clear" w:color="auto" w:fill="FFFFFF"/>
        </w:rPr>
      </w:pPr>
      <w:r w:rsidRPr="00CC1AF3">
        <w:rPr>
          <w:rFonts w:ascii="Arial" w:hAnsi="Arial" w:cs="Arial"/>
          <w:color w:val="333333"/>
          <w:sz w:val="20"/>
          <w:szCs w:val="20"/>
          <w:shd w:val="clear" w:color="auto" w:fill="FFFFFF"/>
        </w:rPr>
        <w:t>- poznanie ważnych wydarzeń z dziejów narodu polskiego,</w:t>
      </w:r>
    </w:p>
    <w:p w14:paraId="277D42BD" w14:textId="39D726D3" w:rsidR="008F3295" w:rsidRPr="00CC1AF3" w:rsidRDefault="008F3295" w:rsidP="00F24D1A">
      <w:pPr>
        <w:ind w:left="1276" w:hanging="850"/>
        <w:rPr>
          <w:rFonts w:ascii="Arial" w:hAnsi="Arial" w:cs="Arial"/>
          <w:color w:val="333333"/>
          <w:sz w:val="20"/>
          <w:szCs w:val="20"/>
          <w:shd w:val="clear" w:color="auto" w:fill="FFFFFF"/>
        </w:rPr>
      </w:pPr>
      <w:r w:rsidRPr="00CC1AF3">
        <w:rPr>
          <w:rFonts w:ascii="Arial" w:hAnsi="Arial" w:cs="Arial"/>
          <w:color w:val="333333"/>
          <w:sz w:val="20"/>
          <w:szCs w:val="20"/>
          <w:shd w:val="clear" w:color="auto" w:fill="FFFFFF"/>
        </w:rPr>
        <w:t>- rozbudzanie poczucia miłości do ojczyzny przez szacunek i przywiązanie do tradycji i historii własnego narodu,</w:t>
      </w:r>
    </w:p>
    <w:p w14:paraId="772939A3" w14:textId="5E9D5F3F" w:rsidR="008F3295" w:rsidRPr="00CC1AF3" w:rsidRDefault="008F3295" w:rsidP="008F3295">
      <w:pPr>
        <w:ind w:left="1276" w:hanging="850"/>
        <w:rPr>
          <w:rFonts w:ascii="Arial" w:hAnsi="Arial" w:cs="Arial"/>
          <w:color w:val="333333"/>
          <w:sz w:val="20"/>
          <w:szCs w:val="20"/>
          <w:shd w:val="clear" w:color="auto" w:fill="FFFFFF"/>
        </w:rPr>
      </w:pPr>
      <w:r w:rsidRPr="00CC1AF3">
        <w:rPr>
          <w:rFonts w:ascii="Arial" w:hAnsi="Arial" w:cs="Arial"/>
          <w:color w:val="333333"/>
          <w:sz w:val="20"/>
          <w:szCs w:val="20"/>
          <w:shd w:val="clear" w:color="auto" w:fill="FFFFFF"/>
        </w:rPr>
        <w:t>- kształtowanie więzi z krajem ojczystym, świadomości obywatelskiej, postawy szacunku i odpowiedzialności za własne państwo,</w:t>
      </w:r>
    </w:p>
    <w:p w14:paraId="454E6C4F" w14:textId="565BDB70" w:rsidR="008F3295" w:rsidRPr="00CC1AF3" w:rsidRDefault="008F3295" w:rsidP="008F3295">
      <w:pPr>
        <w:ind w:left="1276" w:hanging="850"/>
        <w:rPr>
          <w:rFonts w:ascii="Arial" w:hAnsi="Arial" w:cs="Arial"/>
          <w:color w:val="333333"/>
          <w:sz w:val="20"/>
          <w:szCs w:val="20"/>
          <w:shd w:val="clear" w:color="auto" w:fill="FFFFFF"/>
        </w:rPr>
      </w:pPr>
      <w:r w:rsidRPr="00CC1AF3">
        <w:rPr>
          <w:rFonts w:ascii="Arial" w:hAnsi="Arial" w:cs="Arial"/>
          <w:color w:val="333333"/>
          <w:sz w:val="20"/>
          <w:szCs w:val="20"/>
          <w:shd w:val="clear" w:color="auto" w:fill="FFFFFF"/>
        </w:rPr>
        <w:t xml:space="preserve">- rozbudzanie zainteresowań własną przeszłością, swojej rodziny oraz historią lokalną i regionalną, </w:t>
      </w:r>
    </w:p>
    <w:p w14:paraId="01148D8A" w14:textId="77777777" w:rsidR="008F3295" w:rsidRPr="00CC1AF3" w:rsidRDefault="008F3295" w:rsidP="008F3295">
      <w:pPr>
        <w:ind w:left="1276" w:hanging="850"/>
        <w:rPr>
          <w:rFonts w:ascii="Arial" w:hAnsi="Arial" w:cs="Arial"/>
          <w:color w:val="333333"/>
          <w:sz w:val="20"/>
          <w:szCs w:val="20"/>
          <w:shd w:val="clear" w:color="auto" w:fill="FFFFFF"/>
        </w:rPr>
      </w:pPr>
      <w:r w:rsidRPr="00CC1AF3">
        <w:rPr>
          <w:rFonts w:ascii="Arial" w:hAnsi="Arial" w:cs="Arial"/>
          <w:color w:val="333333"/>
          <w:sz w:val="20"/>
          <w:szCs w:val="20"/>
          <w:shd w:val="clear" w:color="auto" w:fill="FFFFFF"/>
        </w:rPr>
        <w:t>- kształtowanie zrozumienia dla takich wartości jak: prawda, dobro, sprawiedliwość, piękno, rozwijanie wrażliwości moralnej i estetycznej oraz</w:t>
      </w:r>
    </w:p>
    <w:p w14:paraId="12FDC5E9" w14:textId="4AE2FD19" w:rsidR="008F3295" w:rsidRPr="00CC1AF3" w:rsidRDefault="008F3295" w:rsidP="008F3295">
      <w:pPr>
        <w:ind w:left="1276" w:hanging="850"/>
        <w:rPr>
          <w:rFonts w:ascii="Arial" w:hAnsi="Arial" w:cs="Arial"/>
          <w:color w:val="333333"/>
          <w:sz w:val="20"/>
          <w:szCs w:val="20"/>
          <w:shd w:val="clear" w:color="auto" w:fill="FFFFFF"/>
        </w:rPr>
      </w:pPr>
      <w:r w:rsidRPr="00CC1AF3">
        <w:rPr>
          <w:rFonts w:ascii="Arial" w:hAnsi="Arial" w:cs="Arial"/>
          <w:color w:val="333333"/>
          <w:sz w:val="20"/>
          <w:szCs w:val="20"/>
          <w:shd w:val="clear" w:color="auto" w:fill="FFFFFF"/>
        </w:rPr>
        <w:t>rozwijanie wyobraźni historycznej </w:t>
      </w:r>
    </w:p>
    <w:p w14:paraId="1B755D68" w14:textId="1B9DC2A6" w:rsidR="008F3295" w:rsidRPr="00CC1AF3" w:rsidRDefault="008F3295" w:rsidP="008F3295">
      <w:pPr>
        <w:ind w:left="1276" w:hanging="850"/>
        <w:rPr>
          <w:rFonts w:ascii="Arial" w:hAnsi="Arial" w:cs="Arial"/>
          <w:color w:val="333333"/>
          <w:sz w:val="20"/>
          <w:szCs w:val="20"/>
          <w:shd w:val="clear" w:color="auto" w:fill="FFFFFF"/>
        </w:rPr>
      </w:pPr>
      <w:r w:rsidRPr="00CC1AF3">
        <w:rPr>
          <w:rFonts w:ascii="Arial" w:hAnsi="Arial" w:cs="Arial"/>
          <w:color w:val="333333"/>
          <w:sz w:val="20"/>
          <w:szCs w:val="20"/>
          <w:shd w:val="clear" w:color="auto" w:fill="FFFFFF"/>
        </w:rPr>
        <w:t xml:space="preserve">- </w:t>
      </w:r>
      <w:r w:rsidR="00CC1AF3" w:rsidRPr="00CC1AF3">
        <w:rPr>
          <w:rFonts w:ascii="Arial" w:hAnsi="Arial" w:cs="Arial"/>
          <w:color w:val="333333"/>
          <w:sz w:val="20"/>
          <w:szCs w:val="20"/>
          <w:shd w:val="clear" w:color="auto" w:fill="FFFFFF"/>
        </w:rPr>
        <w:t>kształt</w:t>
      </w:r>
      <w:r w:rsidR="00CC1AF3">
        <w:rPr>
          <w:rFonts w:ascii="Arial" w:hAnsi="Arial" w:cs="Arial"/>
          <w:color w:val="333333"/>
          <w:sz w:val="20"/>
          <w:szCs w:val="20"/>
          <w:shd w:val="clear" w:color="auto" w:fill="FFFFFF"/>
        </w:rPr>
        <w:t>owanie</w:t>
      </w:r>
      <w:r w:rsidR="00CC1AF3" w:rsidRPr="00CC1AF3">
        <w:rPr>
          <w:rFonts w:ascii="Arial" w:hAnsi="Arial" w:cs="Arial"/>
          <w:color w:val="333333"/>
          <w:sz w:val="20"/>
          <w:szCs w:val="20"/>
          <w:shd w:val="clear" w:color="auto" w:fill="FFFFFF"/>
        </w:rPr>
        <w:t xml:space="preserve"> zdolności</w:t>
      </w:r>
      <w:r w:rsidR="00CC1AF3">
        <w:rPr>
          <w:rFonts w:ascii="Arial" w:hAnsi="Arial" w:cs="Arial"/>
          <w:color w:val="333333"/>
          <w:sz w:val="20"/>
          <w:szCs w:val="20"/>
          <w:shd w:val="clear" w:color="auto" w:fill="FFFFFF"/>
        </w:rPr>
        <w:t xml:space="preserve"> humanistycznych:</w:t>
      </w:r>
      <w:r w:rsidR="00CC1AF3" w:rsidRPr="00CC1AF3">
        <w:rPr>
          <w:rFonts w:ascii="Arial" w:hAnsi="Arial" w:cs="Arial"/>
          <w:color w:val="333333"/>
          <w:sz w:val="20"/>
          <w:szCs w:val="20"/>
          <w:shd w:val="clear" w:color="auto" w:fill="FFFFFF"/>
        </w:rPr>
        <w:t xml:space="preserve"> sprawność językową, umiejętności samodzielnego poszukiwania wiedzy i korzystania z różnorodnych źródeł informacji, formułowania oraz wypowiadania własnych opinii.</w:t>
      </w:r>
    </w:p>
    <w:p w14:paraId="33E28AC0" w14:textId="77777777" w:rsidR="008F3295" w:rsidRPr="00CC1AF3" w:rsidRDefault="008F3295" w:rsidP="00F24D1A">
      <w:pPr>
        <w:ind w:left="1276" w:hanging="850"/>
        <w:rPr>
          <w:rFonts w:ascii="Arial" w:hAnsi="Arial" w:cs="Arial"/>
          <w:sz w:val="20"/>
          <w:szCs w:val="20"/>
        </w:rPr>
      </w:pPr>
    </w:p>
    <w:p w14:paraId="15E23A77" w14:textId="77777777" w:rsidR="008F3295" w:rsidRPr="008F3295" w:rsidRDefault="008F3295" w:rsidP="00F24D1A">
      <w:pPr>
        <w:ind w:left="1276" w:hanging="850"/>
        <w:rPr>
          <w:sz w:val="20"/>
          <w:szCs w:val="20"/>
        </w:rPr>
      </w:pPr>
    </w:p>
    <w:p w14:paraId="7F0DF226" w14:textId="14F1A8B7" w:rsidR="00F24D1A" w:rsidRDefault="00F24D1A" w:rsidP="00F24D1A">
      <w:pPr>
        <w:ind w:left="1276" w:hanging="850"/>
        <w:rPr>
          <w:rFonts w:ascii="Arial" w:hAnsi="Arial" w:cs="Arial"/>
          <w:sz w:val="20"/>
          <w:szCs w:val="20"/>
        </w:rPr>
      </w:pPr>
      <w:r>
        <w:rPr>
          <w:rFonts w:ascii="Arial" w:hAnsi="Arial" w:cs="Arial"/>
          <w:b/>
          <w:bCs/>
          <w:sz w:val="20"/>
          <w:szCs w:val="20"/>
        </w:rPr>
        <w:t>Formy oceniania:</w:t>
      </w:r>
    </w:p>
    <w:p w14:paraId="550FA8AB" w14:textId="77777777" w:rsidR="00F24D1A" w:rsidRDefault="00F24D1A" w:rsidP="00F24D1A">
      <w:pPr>
        <w:numPr>
          <w:ilvl w:val="0"/>
          <w:numId w:val="2"/>
        </w:numPr>
        <w:tabs>
          <w:tab w:val="clear" w:pos="720"/>
        </w:tabs>
        <w:ind w:left="0" w:firstLine="426"/>
        <w:rPr>
          <w:rFonts w:ascii="Arial" w:hAnsi="Arial" w:cs="Arial"/>
          <w:sz w:val="20"/>
          <w:szCs w:val="20"/>
        </w:rPr>
      </w:pPr>
      <w:r>
        <w:rPr>
          <w:rFonts w:ascii="Arial" w:hAnsi="Arial" w:cs="Arial"/>
          <w:sz w:val="20"/>
          <w:szCs w:val="20"/>
        </w:rPr>
        <w:t>Sprawdzian</w:t>
      </w:r>
    </w:p>
    <w:p w14:paraId="54C6948B" w14:textId="77777777" w:rsidR="00F24D1A" w:rsidRDefault="00F24D1A" w:rsidP="00F24D1A">
      <w:pPr>
        <w:numPr>
          <w:ilvl w:val="0"/>
          <w:numId w:val="2"/>
        </w:numPr>
        <w:ind w:left="1276" w:hanging="850"/>
        <w:rPr>
          <w:rFonts w:ascii="Arial" w:hAnsi="Arial" w:cs="Arial"/>
          <w:sz w:val="20"/>
          <w:szCs w:val="20"/>
        </w:rPr>
      </w:pPr>
      <w:r>
        <w:rPr>
          <w:rFonts w:ascii="Arial" w:hAnsi="Arial" w:cs="Arial"/>
          <w:sz w:val="20"/>
          <w:szCs w:val="20"/>
        </w:rPr>
        <w:t>Kartkówka</w:t>
      </w:r>
    </w:p>
    <w:p w14:paraId="613D6BF7" w14:textId="77777777" w:rsidR="00F24D1A" w:rsidRDefault="00F24D1A" w:rsidP="00F24D1A">
      <w:pPr>
        <w:numPr>
          <w:ilvl w:val="0"/>
          <w:numId w:val="2"/>
        </w:numPr>
        <w:ind w:left="1276" w:hanging="850"/>
        <w:rPr>
          <w:rFonts w:ascii="Arial" w:hAnsi="Arial" w:cs="Arial"/>
          <w:sz w:val="20"/>
          <w:szCs w:val="20"/>
        </w:rPr>
      </w:pPr>
      <w:r>
        <w:rPr>
          <w:rFonts w:ascii="Arial" w:hAnsi="Arial" w:cs="Arial"/>
          <w:sz w:val="20"/>
          <w:szCs w:val="20"/>
        </w:rPr>
        <w:t>Odpowiedź ustna</w:t>
      </w:r>
    </w:p>
    <w:p w14:paraId="0C63C9E9" w14:textId="77777777" w:rsidR="00F24D1A" w:rsidRDefault="00F24D1A" w:rsidP="00F24D1A">
      <w:pPr>
        <w:numPr>
          <w:ilvl w:val="0"/>
          <w:numId w:val="2"/>
        </w:numPr>
        <w:ind w:left="1276" w:hanging="850"/>
        <w:rPr>
          <w:rFonts w:ascii="Arial" w:hAnsi="Arial" w:cs="Arial"/>
          <w:sz w:val="20"/>
          <w:szCs w:val="20"/>
        </w:rPr>
      </w:pPr>
      <w:r>
        <w:rPr>
          <w:rFonts w:ascii="Arial" w:hAnsi="Arial" w:cs="Arial"/>
          <w:sz w:val="20"/>
          <w:szCs w:val="20"/>
        </w:rPr>
        <w:t>Zeszyt ćwiczeń</w:t>
      </w:r>
    </w:p>
    <w:p w14:paraId="6B45A7B0" w14:textId="77777777" w:rsidR="00F24D1A" w:rsidRDefault="00F24D1A" w:rsidP="00F24D1A">
      <w:pPr>
        <w:numPr>
          <w:ilvl w:val="0"/>
          <w:numId w:val="2"/>
        </w:numPr>
        <w:ind w:left="1276" w:hanging="850"/>
        <w:rPr>
          <w:rFonts w:ascii="Arial" w:hAnsi="Arial" w:cs="Arial"/>
          <w:sz w:val="20"/>
          <w:szCs w:val="20"/>
        </w:rPr>
      </w:pPr>
      <w:r>
        <w:rPr>
          <w:rFonts w:ascii="Arial" w:hAnsi="Arial" w:cs="Arial"/>
          <w:sz w:val="20"/>
          <w:szCs w:val="20"/>
        </w:rPr>
        <w:t>Praca domowa</w:t>
      </w:r>
    </w:p>
    <w:p w14:paraId="6A3F060B" w14:textId="77777777" w:rsidR="00F24D1A" w:rsidRDefault="00F24D1A" w:rsidP="00F24D1A">
      <w:pPr>
        <w:numPr>
          <w:ilvl w:val="0"/>
          <w:numId w:val="2"/>
        </w:numPr>
        <w:ind w:left="1276" w:hanging="850"/>
        <w:rPr>
          <w:rFonts w:ascii="Arial" w:hAnsi="Arial" w:cs="Arial"/>
          <w:sz w:val="20"/>
          <w:szCs w:val="20"/>
        </w:rPr>
      </w:pPr>
      <w:r>
        <w:rPr>
          <w:rFonts w:ascii="Arial" w:hAnsi="Arial" w:cs="Arial"/>
          <w:sz w:val="20"/>
          <w:szCs w:val="20"/>
        </w:rPr>
        <w:t>Inne formy aktywności (udział w konkursach, projekty, prezentacje, udział w zajęciach koła przedmiotowego)</w:t>
      </w:r>
    </w:p>
    <w:p w14:paraId="0ED7BE9F" w14:textId="77777777" w:rsidR="00F24D1A" w:rsidRDefault="00F24D1A" w:rsidP="00F24D1A">
      <w:pPr>
        <w:numPr>
          <w:ilvl w:val="0"/>
          <w:numId w:val="2"/>
        </w:numPr>
        <w:ind w:left="1276" w:hanging="850"/>
        <w:rPr>
          <w:rFonts w:ascii="Arial" w:hAnsi="Arial" w:cs="Arial"/>
          <w:sz w:val="20"/>
          <w:szCs w:val="20"/>
        </w:rPr>
      </w:pPr>
      <w:r>
        <w:rPr>
          <w:rFonts w:ascii="Arial" w:hAnsi="Arial" w:cs="Arial"/>
          <w:sz w:val="20"/>
          <w:szCs w:val="20"/>
        </w:rPr>
        <w:t>Aktywność na zajęciach</w:t>
      </w:r>
    </w:p>
    <w:p w14:paraId="05B89F73" w14:textId="77777777" w:rsidR="00F24D1A" w:rsidRDefault="00F24D1A" w:rsidP="00F24D1A">
      <w:pPr>
        <w:rPr>
          <w:rFonts w:ascii="Arial" w:hAnsi="Arial" w:cs="Arial"/>
          <w:sz w:val="20"/>
          <w:szCs w:val="20"/>
        </w:rPr>
      </w:pPr>
    </w:p>
    <w:tbl>
      <w:tblPr>
        <w:tblW w:w="5000" w:type="pct"/>
        <w:jc w:val="center"/>
        <w:tblLayout w:type="fixed"/>
        <w:tblCellMar>
          <w:left w:w="70" w:type="dxa"/>
          <w:right w:w="70" w:type="dxa"/>
        </w:tblCellMar>
        <w:tblLook w:val="0000" w:firstRow="0" w:lastRow="0" w:firstColumn="0" w:lastColumn="0" w:noHBand="0" w:noVBand="0"/>
      </w:tblPr>
      <w:tblGrid>
        <w:gridCol w:w="478"/>
        <w:gridCol w:w="2249"/>
        <w:gridCol w:w="12399"/>
      </w:tblGrid>
      <w:tr w:rsidR="00F24D1A" w14:paraId="559F972A" w14:textId="77777777" w:rsidTr="003E30BD">
        <w:trPr>
          <w:trHeight w:val="567"/>
          <w:jc w:val="center"/>
        </w:trPr>
        <w:tc>
          <w:tcPr>
            <w:tcW w:w="490" w:type="dxa"/>
            <w:tcBorders>
              <w:top w:val="single" w:sz="4" w:space="0" w:color="000000"/>
              <w:left w:val="single" w:sz="4" w:space="0" w:color="000000"/>
              <w:bottom w:val="single" w:sz="4" w:space="0" w:color="000000"/>
            </w:tcBorders>
            <w:shd w:val="clear" w:color="auto" w:fill="auto"/>
            <w:vAlign w:val="center"/>
          </w:tcPr>
          <w:p w14:paraId="16C9AF69" w14:textId="77777777" w:rsidR="00F24D1A" w:rsidRDefault="00F24D1A" w:rsidP="003E30BD">
            <w:pPr>
              <w:pStyle w:val="Normalny1"/>
              <w:jc w:val="center"/>
              <w:rPr>
                <w:rFonts w:ascii="Arial" w:hAnsi="Arial" w:cs="Arial"/>
                <w:b/>
                <w:sz w:val="18"/>
                <w:szCs w:val="18"/>
              </w:rPr>
            </w:pPr>
            <w:r>
              <w:rPr>
                <w:rFonts w:ascii="Arial" w:hAnsi="Arial" w:cs="Arial"/>
                <w:sz w:val="18"/>
                <w:szCs w:val="18"/>
              </w:rPr>
              <w:t>Lp.</w:t>
            </w:r>
          </w:p>
        </w:tc>
        <w:tc>
          <w:tcPr>
            <w:tcW w:w="2330" w:type="dxa"/>
            <w:tcBorders>
              <w:top w:val="single" w:sz="4" w:space="0" w:color="000000"/>
              <w:left w:val="single" w:sz="4" w:space="0" w:color="000000"/>
              <w:bottom w:val="single" w:sz="4" w:space="0" w:color="000000"/>
            </w:tcBorders>
            <w:shd w:val="clear" w:color="auto" w:fill="auto"/>
            <w:vAlign w:val="center"/>
          </w:tcPr>
          <w:p w14:paraId="525AFE33" w14:textId="77777777" w:rsidR="00F24D1A" w:rsidRDefault="00F24D1A" w:rsidP="003E30BD">
            <w:pPr>
              <w:pStyle w:val="Normalny1"/>
              <w:jc w:val="center"/>
              <w:rPr>
                <w:rFonts w:ascii="Arial" w:hAnsi="Arial" w:cs="Arial"/>
                <w:b/>
                <w:sz w:val="18"/>
                <w:szCs w:val="18"/>
              </w:rPr>
            </w:pPr>
            <w:r>
              <w:rPr>
                <w:rFonts w:ascii="Arial" w:hAnsi="Arial" w:cs="Arial"/>
                <w:b/>
                <w:sz w:val="18"/>
                <w:szCs w:val="18"/>
              </w:rPr>
              <w:t>PRZEDMIOT OCENY</w:t>
            </w:r>
          </w:p>
        </w:tc>
        <w:tc>
          <w:tcPr>
            <w:tcW w:w="12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6C711" w14:textId="77777777" w:rsidR="00F24D1A" w:rsidRDefault="00F24D1A" w:rsidP="003E30BD">
            <w:pPr>
              <w:pStyle w:val="Normalny1"/>
              <w:jc w:val="center"/>
              <w:rPr>
                <w:rFonts w:ascii="Arial" w:hAnsi="Arial" w:cs="Arial"/>
                <w:sz w:val="18"/>
                <w:szCs w:val="18"/>
              </w:rPr>
            </w:pPr>
            <w:r>
              <w:rPr>
                <w:rFonts w:ascii="Arial" w:hAnsi="Arial" w:cs="Arial"/>
                <w:b/>
                <w:sz w:val="18"/>
                <w:szCs w:val="18"/>
              </w:rPr>
              <w:t>ZAKRES OCENY I SPOSÓB OCENIANIA</w:t>
            </w:r>
          </w:p>
        </w:tc>
      </w:tr>
      <w:tr w:rsidR="00F24D1A" w14:paraId="5BAA30BC" w14:textId="77777777" w:rsidTr="003E30BD">
        <w:trPr>
          <w:trHeight w:val="397"/>
          <w:jc w:val="center"/>
        </w:trPr>
        <w:tc>
          <w:tcPr>
            <w:tcW w:w="490" w:type="dxa"/>
            <w:tcBorders>
              <w:top w:val="single" w:sz="4" w:space="0" w:color="000000"/>
              <w:left w:val="single" w:sz="4" w:space="0" w:color="000000"/>
              <w:bottom w:val="single" w:sz="4" w:space="0" w:color="000000"/>
            </w:tcBorders>
            <w:shd w:val="clear" w:color="auto" w:fill="auto"/>
            <w:vAlign w:val="center"/>
          </w:tcPr>
          <w:p w14:paraId="667704BE" w14:textId="77777777" w:rsidR="00F24D1A" w:rsidRDefault="00F24D1A" w:rsidP="003E30BD">
            <w:pPr>
              <w:pStyle w:val="Normalny1"/>
              <w:jc w:val="center"/>
              <w:rPr>
                <w:rFonts w:ascii="Arial" w:hAnsi="Arial" w:cs="Arial"/>
                <w:b/>
                <w:sz w:val="12"/>
                <w:szCs w:val="12"/>
              </w:rPr>
            </w:pPr>
            <w:r>
              <w:rPr>
                <w:rFonts w:ascii="Arial" w:hAnsi="Arial" w:cs="Arial"/>
                <w:sz w:val="18"/>
                <w:szCs w:val="18"/>
              </w:rPr>
              <w:t>1.</w:t>
            </w:r>
          </w:p>
        </w:tc>
        <w:tc>
          <w:tcPr>
            <w:tcW w:w="2330" w:type="dxa"/>
            <w:tcBorders>
              <w:top w:val="single" w:sz="4" w:space="0" w:color="000000"/>
              <w:left w:val="single" w:sz="4" w:space="0" w:color="000000"/>
              <w:bottom w:val="single" w:sz="4" w:space="0" w:color="000000"/>
            </w:tcBorders>
            <w:shd w:val="clear" w:color="auto" w:fill="auto"/>
            <w:vAlign w:val="center"/>
          </w:tcPr>
          <w:p w14:paraId="7EFDC8BB" w14:textId="77777777" w:rsidR="00F24D1A" w:rsidRDefault="00F24D1A" w:rsidP="003E30BD">
            <w:pPr>
              <w:pStyle w:val="Normalny1"/>
              <w:rPr>
                <w:rFonts w:ascii="Arial" w:hAnsi="Arial" w:cs="Arial"/>
                <w:sz w:val="12"/>
                <w:szCs w:val="12"/>
              </w:rPr>
            </w:pPr>
            <w:r>
              <w:rPr>
                <w:rFonts w:ascii="Arial" w:hAnsi="Arial" w:cs="Arial"/>
                <w:b/>
                <w:sz w:val="16"/>
                <w:szCs w:val="16"/>
              </w:rPr>
              <w:t>Sprawdzian</w:t>
            </w:r>
          </w:p>
        </w:tc>
        <w:tc>
          <w:tcPr>
            <w:tcW w:w="12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ABAB9" w14:textId="4D58BA53" w:rsidR="00F24D1A" w:rsidRDefault="00F24D1A" w:rsidP="003E30BD">
            <w:pPr>
              <w:pStyle w:val="Normalny1"/>
              <w:jc w:val="both"/>
              <w:rPr>
                <w:rFonts w:ascii="Arial" w:hAnsi="Arial" w:cs="Arial"/>
                <w:sz w:val="12"/>
                <w:szCs w:val="12"/>
              </w:rPr>
            </w:pPr>
            <w:r>
              <w:rPr>
                <w:rFonts w:ascii="Arial" w:hAnsi="Arial" w:cs="Arial"/>
                <w:sz w:val="16"/>
                <w:szCs w:val="16"/>
              </w:rPr>
              <w:t xml:space="preserve">Przynajmniej </w:t>
            </w:r>
            <w:r w:rsidR="00F961D1">
              <w:rPr>
                <w:rFonts w:ascii="Arial" w:hAnsi="Arial" w:cs="Arial"/>
                <w:sz w:val="16"/>
                <w:szCs w:val="16"/>
              </w:rPr>
              <w:t>jeden</w:t>
            </w:r>
            <w:r>
              <w:rPr>
                <w:rFonts w:ascii="Arial" w:hAnsi="Arial" w:cs="Arial"/>
                <w:sz w:val="16"/>
                <w:szCs w:val="16"/>
              </w:rPr>
              <w:t xml:space="preserve"> sprawdzian w półroczu. Ich tematyka i zakres materiału będzie podany z tygodniowym wyprzedzeniem w dzienniku elektronicznym. </w:t>
            </w:r>
          </w:p>
        </w:tc>
      </w:tr>
      <w:tr w:rsidR="00F24D1A" w14:paraId="3CA79F0F" w14:textId="77777777" w:rsidTr="003E30BD">
        <w:trPr>
          <w:trHeight w:val="397"/>
          <w:jc w:val="center"/>
        </w:trPr>
        <w:tc>
          <w:tcPr>
            <w:tcW w:w="490" w:type="dxa"/>
            <w:tcBorders>
              <w:top w:val="single" w:sz="4" w:space="0" w:color="000000"/>
              <w:left w:val="single" w:sz="4" w:space="0" w:color="000000"/>
              <w:bottom w:val="single" w:sz="4" w:space="0" w:color="000000"/>
            </w:tcBorders>
            <w:shd w:val="clear" w:color="auto" w:fill="auto"/>
            <w:vAlign w:val="center"/>
          </w:tcPr>
          <w:p w14:paraId="2B1C7ADC" w14:textId="77777777" w:rsidR="00F24D1A" w:rsidRDefault="00F24D1A" w:rsidP="003E30BD">
            <w:pPr>
              <w:pStyle w:val="Normalny1"/>
              <w:jc w:val="center"/>
              <w:rPr>
                <w:rFonts w:ascii="Arial" w:hAnsi="Arial" w:cs="Arial"/>
                <w:b/>
                <w:sz w:val="12"/>
                <w:szCs w:val="12"/>
              </w:rPr>
            </w:pPr>
            <w:r>
              <w:rPr>
                <w:rFonts w:ascii="Arial" w:hAnsi="Arial" w:cs="Arial"/>
                <w:sz w:val="18"/>
                <w:szCs w:val="18"/>
              </w:rPr>
              <w:t>2.</w:t>
            </w:r>
          </w:p>
        </w:tc>
        <w:tc>
          <w:tcPr>
            <w:tcW w:w="2330" w:type="dxa"/>
            <w:tcBorders>
              <w:top w:val="single" w:sz="4" w:space="0" w:color="000000"/>
              <w:left w:val="single" w:sz="4" w:space="0" w:color="000000"/>
              <w:bottom w:val="single" w:sz="4" w:space="0" w:color="000000"/>
            </w:tcBorders>
            <w:shd w:val="clear" w:color="auto" w:fill="auto"/>
            <w:vAlign w:val="center"/>
          </w:tcPr>
          <w:p w14:paraId="7EA2063C" w14:textId="77777777" w:rsidR="00F24D1A" w:rsidRDefault="00F24D1A" w:rsidP="003E30BD">
            <w:pPr>
              <w:pStyle w:val="Normalny1"/>
              <w:rPr>
                <w:rFonts w:ascii="Arial" w:hAnsi="Arial" w:cs="Arial"/>
                <w:sz w:val="12"/>
                <w:szCs w:val="12"/>
              </w:rPr>
            </w:pPr>
            <w:r>
              <w:rPr>
                <w:rFonts w:ascii="Arial" w:hAnsi="Arial" w:cs="Arial"/>
                <w:b/>
                <w:sz w:val="16"/>
                <w:szCs w:val="16"/>
              </w:rPr>
              <w:t>Kartkówka</w:t>
            </w:r>
          </w:p>
        </w:tc>
        <w:tc>
          <w:tcPr>
            <w:tcW w:w="12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63478" w14:textId="04969483" w:rsidR="00F24D1A" w:rsidRDefault="00F961D1" w:rsidP="003E30BD">
            <w:pPr>
              <w:pStyle w:val="Normalny1"/>
              <w:jc w:val="both"/>
              <w:rPr>
                <w:rFonts w:ascii="Arial" w:hAnsi="Arial" w:cs="Arial"/>
                <w:sz w:val="12"/>
                <w:szCs w:val="12"/>
              </w:rPr>
            </w:pPr>
            <w:r>
              <w:rPr>
                <w:rFonts w:ascii="Arial" w:hAnsi="Arial" w:cs="Arial"/>
                <w:sz w:val="16"/>
                <w:szCs w:val="16"/>
              </w:rPr>
              <w:t>Ich zakres obejmuje</w:t>
            </w:r>
            <w:r w:rsidR="00F24D1A">
              <w:rPr>
                <w:rFonts w:ascii="Arial" w:hAnsi="Arial" w:cs="Arial"/>
                <w:sz w:val="16"/>
                <w:szCs w:val="16"/>
              </w:rPr>
              <w:t xml:space="preserve"> </w:t>
            </w:r>
            <w:r>
              <w:rPr>
                <w:rFonts w:ascii="Arial" w:hAnsi="Arial" w:cs="Arial"/>
                <w:sz w:val="16"/>
                <w:szCs w:val="16"/>
              </w:rPr>
              <w:t>m</w:t>
            </w:r>
            <w:r w:rsidR="00F24D1A">
              <w:rPr>
                <w:rFonts w:ascii="Arial" w:hAnsi="Arial" w:cs="Arial"/>
                <w:sz w:val="16"/>
                <w:szCs w:val="16"/>
              </w:rPr>
              <w:t xml:space="preserve">ateriał maksymalnie z trzech ostatnich lekcji. </w:t>
            </w:r>
            <w:r>
              <w:rPr>
                <w:rFonts w:ascii="Arial" w:hAnsi="Arial" w:cs="Arial"/>
                <w:sz w:val="16"/>
                <w:szCs w:val="16"/>
              </w:rPr>
              <w:t>Mogą być niezapowiedziane</w:t>
            </w:r>
          </w:p>
        </w:tc>
      </w:tr>
      <w:tr w:rsidR="00F24D1A" w14:paraId="5116396F" w14:textId="77777777" w:rsidTr="003E30BD">
        <w:trPr>
          <w:trHeight w:val="454"/>
          <w:jc w:val="center"/>
        </w:trPr>
        <w:tc>
          <w:tcPr>
            <w:tcW w:w="490" w:type="dxa"/>
            <w:tcBorders>
              <w:top w:val="single" w:sz="4" w:space="0" w:color="000000"/>
              <w:left w:val="single" w:sz="4" w:space="0" w:color="000000"/>
              <w:bottom w:val="single" w:sz="4" w:space="0" w:color="000000"/>
            </w:tcBorders>
            <w:shd w:val="clear" w:color="auto" w:fill="auto"/>
            <w:vAlign w:val="center"/>
          </w:tcPr>
          <w:p w14:paraId="058DD686" w14:textId="77777777" w:rsidR="00F24D1A" w:rsidRDefault="00F24D1A" w:rsidP="003E30BD">
            <w:pPr>
              <w:pStyle w:val="Normalny1"/>
              <w:jc w:val="center"/>
              <w:rPr>
                <w:rFonts w:ascii="Arial" w:hAnsi="Arial" w:cs="Arial"/>
                <w:b/>
                <w:sz w:val="12"/>
                <w:szCs w:val="12"/>
              </w:rPr>
            </w:pPr>
            <w:r>
              <w:rPr>
                <w:rFonts w:ascii="Arial" w:hAnsi="Arial" w:cs="Arial"/>
                <w:sz w:val="18"/>
                <w:szCs w:val="18"/>
              </w:rPr>
              <w:t>3.</w:t>
            </w:r>
          </w:p>
        </w:tc>
        <w:tc>
          <w:tcPr>
            <w:tcW w:w="2330" w:type="dxa"/>
            <w:tcBorders>
              <w:top w:val="single" w:sz="4" w:space="0" w:color="000000"/>
              <w:left w:val="single" w:sz="4" w:space="0" w:color="000000"/>
              <w:bottom w:val="single" w:sz="4" w:space="0" w:color="000000"/>
            </w:tcBorders>
            <w:shd w:val="clear" w:color="auto" w:fill="auto"/>
            <w:vAlign w:val="center"/>
          </w:tcPr>
          <w:p w14:paraId="2D6B7E84" w14:textId="77777777" w:rsidR="00F24D1A" w:rsidRDefault="00F24D1A" w:rsidP="003E30BD">
            <w:pPr>
              <w:pStyle w:val="Normalny1"/>
              <w:rPr>
                <w:rFonts w:ascii="Arial" w:hAnsi="Arial" w:cs="Arial"/>
                <w:sz w:val="16"/>
                <w:szCs w:val="16"/>
              </w:rPr>
            </w:pPr>
            <w:r>
              <w:rPr>
                <w:rFonts w:ascii="Arial" w:hAnsi="Arial" w:cs="Arial"/>
                <w:b/>
                <w:sz w:val="16"/>
                <w:szCs w:val="16"/>
              </w:rPr>
              <w:t>Odpowiedź ustna</w:t>
            </w:r>
          </w:p>
        </w:tc>
        <w:tc>
          <w:tcPr>
            <w:tcW w:w="12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14B66" w14:textId="239ED058" w:rsidR="00F24D1A" w:rsidRDefault="00F24D1A" w:rsidP="003E30BD">
            <w:pPr>
              <w:pStyle w:val="Normalny1"/>
              <w:rPr>
                <w:sz w:val="12"/>
                <w:szCs w:val="12"/>
              </w:rPr>
            </w:pPr>
            <w:r>
              <w:rPr>
                <w:rFonts w:ascii="Arial" w:hAnsi="Arial" w:cs="Arial"/>
                <w:sz w:val="16"/>
                <w:szCs w:val="16"/>
              </w:rPr>
              <w:t xml:space="preserve">Przynajmniej raz w półroczu. </w:t>
            </w:r>
            <w:r w:rsidR="004A337F">
              <w:rPr>
                <w:rFonts w:ascii="Arial" w:hAnsi="Arial" w:cs="Arial"/>
                <w:sz w:val="16"/>
                <w:szCs w:val="16"/>
              </w:rPr>
              <w:t xml:space="preserve">Może obejmować trzy ostatnie tematy. </w:t>
            </w:r>
            <w:r>
              <w:rPr>
                <w:rFonts w:ascii="Arial" w:hAnsi="Arial" w:cs="Arial"/>
                <w:sz w:val="16"/>
                <w:szCs w:val="16"/>
              </w:rPr>
              <w:t xml:space="preserve">Pod uwagę brane są: </w:t>
            </w:r>
            <w:r w:rsidR="00263646">
              <w:rPr>
                <w:rFonts w:ascii="Arial" w:hAnsi="Arial" w:cs="Arial"/>
                <w:sz w:val="16"/>
                <w:szCs w:val="16"/>
              </w:rPr>
              <w:t>stopień posługiwania się wiedzą i umiejętnościami, znajomość faktów, umiejętność umieszczania ich w czasie i przestrzeni, samodzielność myślenia, dostrzeganie przyczyn i skutków wydarzeń historycznych.</w:t>
            </w:r>
          </w:p>
        </w:tc>
      </w:tr>
      <w:tr w:rsidR="00F24D1A" w14:paraId="00D71267" w14:textId="77777777" w:rsidTr="003E30BD">
        <w:trPr>
          <w:trHeight w:val="397"/>
          <w:jc w:val="center"/>
        </w:trPr>
        <w:tc>
          <w:tcPr>
            <w:tcW w:w="490" w:type="dxa"/>
            <w:tcBorders>
              <w:left w:val="single" w:sz="4" w:space="0" w:color="000000"/>
              <w:bottom w:val="single" w:sz="4" w:space="0" w:color="000000"/>
            </w:tcBorders>
            <w:shd w:val="clear" w:color="auto" w:fill="auto"/>
            <w:vAlign w:val="center"/>
          </w:tcPr>
          <w:p w14:paraId="5CA625B3" w14:textId="77777777" w:rsidR="00F24D1A" w:rsidRDefault="00F24D1A" w:rsidP="003E30BD">
            <w:pPr>
              <w:pStyle w:val="Normalny1"/>
              <w:snapToGrid w:val="0"/>
              <w:jc w:val="center"/>
              <w:rPr>
                <w:rFonts w:ascii="Arial" w:hAnsi="Arial" w:cs="Arial"/>
                <w:b/>
                <w:sz w:val="12"/>
                <w:szCs w:val="12"/>
              </w:rPr>
            </w:pPr>
            <w:r>
              <w:rPr>
                <w:rFonts w:ascii="Arial" w:hAnsi="Arial" w:cs="Arial"/>
                <w:sz w:val="18"/>
                <w:szCs w:val="18"/>
              </w:rPr>
              <w:t>4.</w:t>
            </w:r>
          </w:p>
        </w:tc>
        <w:tc>
          <w:tcPr>
            <w:tcW w:w="2330" w:type="dxa"/>
            <w:tcBorders>
              <w:left w:val="single" w:sz="4" w:space="0" w:color="000000"/>
              <w:bottom w:val="single" w:sz="4" w:space="0" w:color="000000"/>
            </w:tcBorders>
            <w:shd w:val="clear" w:color="auto" w:fill="auto"/>
            <w:vAlign w:val="center"/>
          </w:tcPr>
          <w:p w14:paraId="6D011DB7" w14:textId="77777777" w:rsidR="00F24D1A" w:rsidRDefault="00F24D1A" w:rsidP="003E30BD">
            <w:pPr>
              <w:pStyle w:val="Normalny1"/>
              <w:snapToGrid w:val="0"/>
              <w:rPr>
                <w:rFonts w:ascii="Arial" w:hAnsi="Arial" w:cs="Arial"/>
                <w:sz w:val="12"/>
                <w:szCs w:val="12"/>
              </w:rPr>
            </w:pPr>
            <w:r>
              <w:rPr>
                <w:rFonts w:ascii="Arial" w:hAnsi="Arial" w:cs="Arial"/>
                <w:b/>
                <w:sz w:val="16"/>
                <w:szCs w:val="16"/>
              </w:rPr>
              <w:t>Zeszyt ćwiczeń</w:t>
            </w:r>
          </w:p>
        </w:tc>
        <w:tc>
          <w:tcPr>
            <w:tcW w:w="12874" w:type="dxa"/>
            <w:tcBorders>
              <w:left w:val="single" w:sz="4" w:space="0" w:color="000000"/>
              <w:bottom w:val="single" w:sz="4" w:space="0" w:color="000000"/>
              <w:right w:val="single" w:sz="4" w:space="0" w:color="000000"/>
            </w:tcBorders>
            <w:shd w:val="clear" w:color="auto" w:fill="auto"/>
            <w:vAlign w:val="center"/>
          </w:tcPr>
          <w:p w14:paraId="5EDDDF94" w14:textId="77777777" w:rsidR="00F24D1A" w:rsidRDefault="00F24D1A" w:rsidP="003E30BD">
            <w:pPr>
              <w:pStyle w:val="Normalny1"/>
              <w:snapToGrid w:val="0"/>
              <w:jc w:val="both"/>
              <w:rPr>
                <w:rFonts w:ascii="Arial" w:hAnsi="Arial" w:cs="Arial"/>
                <w:sz w:val="12"/>
                <w:szCs w:val="12"/>
              </w:rPr>
            </w:pPr>
            <w:r>
              <w:rPr>
                <w:rFonts w:ascii="Arial" w:hAnsi="Arial" w:cs="Arial"/>
                <w:sz w:val="16"/>
                <w:szCs w:val="16"/>
              </w:rPr>
              <w:t>Sprawdzany raz w półroczu. Przy ocenie brana pod uwagę jest poprawność merytoryczna, kompletność i estetyka zapisów.</w:t>
            </w:r>
          </w:p>
        </w:tc>
      </w:tr>
      <w:tr w:rsidR="00F24D1A" w14:paraId="7237F1E9" w14:textId="77777777" w:rsidTr="003E30BD">
        <w:trPr>
          <w:trHeight w:val="794"/>
          <w:jc w:val="center"/>
        </w:trPr>
        <w:tc>
          <w:tcPr>
            <w:tcW w:w="490" w:type="dxa"/>
            <w:tcBorders>
              <w:left w:val="single" w:sz="4" w:space="0" w:color="000000"/>
              <w:bottom w:val="single" w:sz="4" w:space="0" w:color="000000"/>
            </w:tcBorders>
            <w:shd w:val="clear" w:color="auto" w:fill="auto"/>
            <w:vAlign w:val="center"/>
          </w:tcPr>
          <w:p w14:paraId="55E9A088" w14:textId="77777777" w:rsidR="00F24D1A" w:rsidRDefault="00F24D1A" w:rsidP="003E30BD">
            <w:pPr>
              <w:pStyle w:val="Normalny1"/>
              <w:jc w:val="center"/>
              <w:rPr>
                <w:rFonts w:ascii="Arial" w:hAnsi="Arial" w:cs="Arial"/>
                <w:b/>
                <w:sz w:val="12"/>
                <w:szCs w:val="12"/>
              </w:rPr>
            </w:pPr>
            <w:r>
              <w:rPr>
                <w:rFonts w:ascii="Arial" w:hAnsi="Arial" w:cs="Arial"/>
                <w:sz w:val="18"/>
                <w:szCs w:val="18"/>
              </w:rPr>
              <w:t>5.</w:t>
            </w:r>
          </w:p>
        </w:tc>
        <w:tc>
          <w:tcPr>
            <w:tcW w:w="2330" w:type="dxa"/>
            <w:tcBorders>
              <w:left w:val="single" w:sz="4" w:space="0" w:color="000000"/>
              <w:bottom w:val="single" w:sz="4" w:space="0" w:color="000000"/>
            </w:tcBorders>
            <w:shd w:val="clear" w:color="auto" w:fill="auto"/>
            <w:vAlign w:val="center"/>
          </w:tcPr>
          <w:p w14:paraId="7EC05433" w14:textId="77777777" w:rsidR="00F24D1A" w:rsidRDefault="00F24D1A" w:rsidP="003E30BD">
            <w:pPr>
              <w:pStyle w:val="Normalny1"/>
              <w:rPr>
                <w:sz w:val="12"/>
                <w:szCs w:val="12"/>
              </w:rPr>
            </w:pPr>
            <w:r>
              <w:rPr>
                <w:rFonts w:ascii="Arial" w:hAnsi="Arial" w:cs="Arial"/>
                <w:b/>
                <w:sz w:val="16"/>
                <w:szCs w:val="16"/>
              </w:rPr>
              <w:t>Praca domowa</w:t>
            </w:r>
          </w:p>
        </w:tc>
        <w:tc>
          <w:tcPr>
            <w:tcW w:w="12874" w:type="dxa"/>
            <w:tcBorders>
              <w:left w:val="single" w:sz="4" w:space="0" w:color="000000"/>
              <w:bottom w:val="single" w:sz="4" w:space="0" w:color="000000"/>
              <w:right w:val="single" w:sz="4" w:space="0" w:color="000000"/>
            </w:tcBorders>
            <w:shd w:val="clear" w:color="auto" w:fill="auto"/>
            <w:vAlign w:val="center"/>
          </w:tcPr>
          <w:p w14:paraId="31179EE8" w14:textId="4D4C0E89" w:rsidR="00F24D1A" w:rsidRPr="004A337F" w:rsidRDefault="00F24D1A" w:rsidP="003E30BD">
            <w:pPr>
              <w:pStyle w:val="Normalny1"/>
              <w:jc w:val="both"/>
              <w:rPr>
                <w:rFonts w:ascii="Arial" w:hAnsi="Arial" w:cs="Arial"/>
                <w:sz w:val="16"/>
                <w:szCs w:val="16"/>
              </w:rPr>
            </w:pPr>
            <w:r>
              <w:rPr>
                <w:rFonts w:ascii="Arial" w:hAnsi="Arial" w:cs="Arial"/>
                <w:sz w:val="16"/>
                <w:szCs w:val="16"/>
              </w:rPr>
              <w:t>Ucznia obowiązuje systematyczne, terminowe i samodzielne wykonanie pracy domowej. Przy pracy nauczyciel może postawić znak tzw. parafki, co oznacza sprawdzenie wykonania pracy. Ocenianie prac może nastąpić po upływie terminu ich realizacji lub podczas kontroli zeszytów. Uczeń ma prawo</w:t>
            </w:r>
            <w:r w:rsidR="00263646">
              <w:rPr>
                <w:rFonts w:ascii="Arial" w:hAnsi="Arial" w:cs="Arial"/>
                <w:sz w:val="16"/>
                <w:szCs w:val="16"/>
              </w:rPr>
              <w:t xml:space="preserve"> dwa </w:t>
            </w:r>
            <w:r>
              <w:rPr>
                <w:rFonts w:ascii="Arial" w:hAnsi="Arial" w:cs="Arial"/>
                <w:sz w:val="16"/>
                <w:szCs w:val="16"/>
              </w:rPr>
              <w:t xml:space="preserve">razy </w:t>
            </w:r>
            <w:r w:rsidR="004A337F">
              <w:rPr>
                <w:rFonts w:ascii="Arial" w:hAnsi="Arial" w:cs="Arial"/>
                <w:sz w:val="16"/>
                <w:szCs w:val="16"/>
              </w:rPr>
              <w:t xml:space="preserve">w kl. 4 i 3 razy w klasach 5-8 </w:t>
            </w:r>
            <w:r>
              <w:rPr>
                <w:rFonts w:ascii="Arial" w:hAnsi="Arial" w:cs="Arial"/>
                <w:sz w:val="16"/>
                <w:szCs w:val="16"/>
              </w:rPr>
              <w:t>w półroczu nie odrobić pracy domowej bez ponoszenia konsekwencji.</w:t>
            </w:r>
            <w:r>
              <w:rPr>
                <w:sz w:val="20"/>
                <w:szCs w:val="20"/>
              </w:rPr>
              <w:t xml:space="preserve"> </w:t>
            </w:r>
            <w:r>
              <w:rPr>
                <w:rFonts w:ascii="Arial" w:hAnsi="Arial" w:cs="Arial"/>
                <w:sz w:val="16"/>
                <w:szCs w:val="16"/>
              </w:rPr>
              <w:t xml:space="preserve">Każdy kolejny brak pracy domowej skutkuje </w:t>
            </w:r>
            <w:r w:rsidR="00263646">
              <w:rPr>
                <w:rFonts w:ascii="Arial" w:hAnsi="Arial" w:cs="Arial"/>
                <w:sz w:val="16"/>
                <w:szCs w:val="16"/>
              </w:rPr>
              <w:t>odpytaniem</w:t>
            </w:r>
            <w:r w:rsidR="004A337F">
              <w:rPr>
                <w:rFonts w:ascii="Arial" w:hAnsi="Arial" w:cs="Arial"/>
                <w:sz w:val="16"/>
                <w:szCs w:val="16"/>
              </w:rPr>
              <w:t xml:space="preserve"> </w:t>
            </w:r>
            <w:r w:rsidR="00263646">
              <w:rPr>
                <w:rFonts w:ascii="Arial" w:hAnsi="Arial" w:cs="Arial"/>
                <w:sz w:val="16"/>
                <w:szCs w:val="16"/>
              </w:rPr>
              <w:t>ucznia</w:t>
            </w:r>
            <w:r w:rsidR="004A337F">
              <w:rPr>
                <w:rFonts w:ascii="Arial" w:hAnsi="Arial" w:cs="Arial"/>
                <w:sz w:val="16"/>
                <w:szCs w:val="16"/>
              </w:rPr>
              <w:t>.</w:t>
            </w:r>
            <w:r>
              <w:rPr>
                <w:rFonts w:ascii="Arial" w:hAnsi="Arial" w:cs="Arial"/>
                <w:sz w:val="16"/>
                <w:szCs w:val="16"/>
              </w:rPr>
              <w:br/>
              <w:t>Uczeń, który nie zgłosi braku pracy domowej na początku lekcji otrzymuje ocenę niedostateczną.</w:t>
            </w:r>
          </w:p>
        </w:tc>
      </w:tr>
      <w:tr w:rsidR="00F24D1A" w14:paraId="348B57A4" w14:textId="77777777" w:rsidTr="003E30BD">
        <w:trPr>
          <w:trHeight w:val="510"/>
          <w:jc w:val="center"/>
        </w:trPr>
        <w:tc>
          <w:tcPr>
            <w:tcW w:w="490" w:type="dxa"/>
            <w:tcBorders>
              <w:left w:val="single" w:sz="4" w:space="0" w:color="000000"/>
              <w:bottom w:val="single" w:sz="4" w:space="0" w:color="000000"/>
            </w:tcBorders>
            <w:shd w:val="clear" w:color="auto" w:fill="auto"/>
            <w:vAlign w:val="center"/>
          </w:tcPr>
          <w:p w14:paraId="67486A5C" w14:textId="77777777" w:rsidR="00F24D1A" w:rsidRDefault="00F24D1A" w:rsidP="003E30BD">
            <w:pPr>
              <w:pStyle w:val="Normalny1"/>
              <w:jc w:val="center"/>
              <w:rPr>
                <w:rFonts w:ascii="Arial" w:hAnsi="Arial" w:cs="Arial"/>
                <w:b/>
                <w:sz w:val="12"/>
                <w:szCs w:val="12"/>
              </w:rPr>
            </w:pPr>
            <w:r>
              <w:rPr>
                <w:rFonts w:ascii="Arial" w:hAnsi="Arial" w:cs="Arial"/>
                <w:sz w:val="18"/>
                <w:szCs w:val="18"/>
              </w:rPr>
              <w:t>6.</w:t>
            </w:r>
          </w:p>
        </w:tc>
        <w:tc>
          <w:tcPr>
            <w:tcW w:w="2330" w:type="dxa"/>
            <w:tcBorders>
              <w:left w:val="single" w:sz="4" w:space="0" w:color="000000"/>
              <w:bottom w:val="single" w:sz="4" w:space="0" w:color="000000"/>
            </w:tcBorders>
            <w:shd w:val="clear" w:color="auto" w:fill="auto"/>
            <w:vAlign w:val="center"/>
          </w:tcPr>
          <w:p w14:paraId="602528DB" w14:textId="77777777" w:rsidR="00F24D1A" w:rsidRDefault="00F24D1A" w:rsidP="003E30BD">
            <w:pPr>
              <w:pStyle w:val="Normalny1"/>
              <w:rPr>
                <w:rFonts w:ascii="Arial" w:hAnsi="Arial" w:cs="Arial"/>
                <w:sz w:val="12"/>
                <w:szCs w:val="12"/>
              </w:rPr>
            </w:pPr>
            <w:r>
              <w:rPr>
                <w:rFonts w:ascii="Arial" w:hAnsi="Arial" w:cs="Arial"/>
                <w:b/>
                <w:sz w:val="16"/>
                <w:szCs w:val="16"/>
              </w:rPr>
              <w:t>Inne formy aktywności</w:t>
            </w:r>
          </w:p>
        </w:tc>
        <w:tc>
          <w:tcPr>
            <w:tcW w:w="12874" w:type="dxa"/>
            <w:tcBorders>
              <w:left w:val="single" w:sz="4" w:space="0" w:color="000000"/>
              <w:bottom w:val="single" w:sz="4" w:space="0" w:color="000000"/>
              <w:right w:val="single" w:sz="4" w:space="0" w:color="000000"/>
            </w:tcBorders>
            <w:shd w:val="clear" w:color="auto" w:fill="auto"/>
            <w:vAlign w:val="center"/>
          </w:tcPr>
          <w:p w14:paraId="0C9D46CF" w14:textId="77777777" w:rsidR="00F24D1A" w:rsidRDefault="00F24D1A" w:rsidP="003E30BD">
            <w:pPr>
              <w:pStyle w:val="Normalny1"/>
              <w:jc w:val="both"/>
              <w:rPr>
                <w:rFonts w:ascii="Arial" w:hAnsi="Arial" w:cs="Arial"/>
                <w:sz w:val="16"/>
                <w:szCs w:val="16"/>
              </w:rPr>
            </w:pPr>
            <w:r>
              <w:rPr>
                <w:rFonts w:ascii="Arial" w:hAnsi="Arial" w:cs="Arial"/>
                <w:sz w:val="16"/>
                <w:szCs w:val="16"/>
              </w:rPr>
              <w:t>Uczeń może uzyskać oceny za prace dodatkowe, np.: wykonywanie projektów, prezentacji i innych.</w:t>
            </w:r>
          </w:p>
          <w:p w14:paraId="08B2203C" w14:textId="77777777" w:rsidR="00F24D1A" w:rsidRDefault="00F24D1A" w:rsidP="003E30BD">
            <w:pPr>
              <w:pStyle w:val="Normalny1"/>
              <w:jc w:val="both"/>
              <w:rPr>
                <w:rFonts w:ascii="Arial" w:hAnsi="Arial" w:cs="Arial"/>
                <w:sz w:val="12"/>
                <w:szCs w:val="12"/>
              </w:rPr>
            </w:pPr>
            <w:r>
              <w:rPr>
                <w:rFonts w:ascii="Arial" w:hAnsi="Arial" w:cs="Arial"/>
                <w:sz w:val="16"/>
                <w:szCs w:val="16"/>
              </w:rPr>
              <w:t>Za udział i osiągnięcia w konkursach uczniowie otrzymują oceny bardzo dobre i celujące w zależności od kategorii konkursu.</w:t>
            </w:r>
          </w:p>
        </w:tc>
      </w:tr>
      <w:tr w:rsidR="00F24D1A" w14:paraId="22EC5537" w14:textId="77777777" w:rsidTr="003E30BD">
        <w:trPr>
          <w:trHeight w:val="397"/>
          <w:jc w:val="center"/>
        </w:trPr>
        <w:tc>
          <w:tcPr>
            <w:tcW w:w="490" w:type="dxa"/>
            <w:tcBorders>
              <w:top w:val="single" w:sz="4" w:space="0" w:color="000000"/>
              <w:left w:val="single" w:sz="4" w:space="0" w:color="000000"/>
              <w:bottom w:val="single" w:sz="4" w:space="0" w:color="000000"/>
            </w:tcBorders>
            <w:shd w:val="clear" w:color="auto" w:fill="auto"/>
            <w:vAlign w:val="center"/>
          </w:tcPr>
          <w:p w14:paraId="60AE111B" w14:textId="77777777" w:rsidR="00F24D1A" w:rsidRDefault="00F24D1A" w:rsidP="003E30BD">
            <w:pPr>
              <w:pStyle w:val="Normalny1"/>
              <w:jc w:val="center"/>
              <w:rPr>
                <w:rFonts w:ascii="Arial" w:hAnsi="Arial" w:cs="Arial"/>
                <w:b/>
                <w:sz w:val="12"/>
                <w:szCs w:val="12"/>
              </w:rPr>
            </w:pPr>
            <w:r>
              <w:rPr>
                <w:rFonts w:ascii="Arial" w:hAnsi="Arial" w:cs="Arial"/>
                <w:sz w:val="18"/>
                <w:szCs w:val="18"/>
              </w:rPr>
              <w:t>7.</w:t>
            </w:r>
          </w:p>
        </w:tc>
        <w:tc>
          <w:tcPr>
            <w:tcW w:w="2330" w:type="dxa"/>
            <w:tcBorders>
              <w:top w:val="single" w:sz="4" w:space="0" w:color="000000"/>
              <w:left w:val="single" w:sz="4" w:space="0" w:color="000000"/>
              <w:bottom w:val="single" w:sz="4" w:space="0" w:color="000000"/>
            </w:tcBorders>
            <w:shd w:val="clear" w:color="auto" w:fill="auto"/>
            <w:vAlign w:val="center"/>
          </w:tcPr>
          <w:p w14:paraId="10D3338B" w14:textId="77777777" w:rsidR="00F24D1A" w:rsidRDefault="00F24D1A" w:rsidP="003E30BD">
            <w:pPr>
              <w:pStyle w:val="Normalny1"/>
              <w:rPr>
                <w:rFonts w:ascii="Arial" w:hAnsi="Arial" w:cs="Arial"/>
                <w:sz w:val="12"/>
                <w:szCs w:val="12"/>
              </w:rPr>
            </w:pPr>
            <w:r>
              <w:rPr>
                <w:rFonts w:ascii="Arial" w:hAnsi="Arial" w:cs="Arial"/>
                <w:b/>
                <w:sz w:val="16"/>
                <w:szCs w:val="16"/>
              </w:rPr>
              <w:t>Aktywność na zajęciach</w:t>
            </w:r>
          </w:p>
        </w:tc>
        <w:tc>
          <w:tcPr>
            <w:tcW w:w="12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D2335" w14:textId="777F7A72" w:rsidR="00F24D1A" w:rsidRDefault="00F24D1A" w:rsidP="003E30BD">
            <w:pPr>
              <w:pStyle w:val="Normalny1"/>
              <w:rPr>
                <w:rFonts w:ascii="Arial" w:hAnsi="Arial" w:cs="Arial"/>
                <w:sz w:val="12"/>
                <w:szCs w:val="12"/>
              </w:rPr>
            </w:pPr>
            <w:r>
              <w:rPr>
                <w:rFonts w:ascii="Arial" w:hAnsi="Arial" w:cs="Arial"/>
                <w:sz w:val="16"/>
                <w:szCs w:val="16"/>
              </w:rPr>
              <w:t xml:space="preserve">Za aktywność na lekcji uczeń nagradzany jest plusami, za </w:t>
            </w:r>
            <w:r w:rsidR="004A337F">
              <w:rPr>
                <w:rFonts w:ascii="Arial" w:hAnsi="Arial" w:cs="Arial"/>
                <w:sz w:val="16"/>
                <w:szCs w:val="16"/>
              </w:rPr>
              <w:t xml:space="preserve">pięć </w:t>
            </w:r>
            <w:r>
              <w:rPr>
                <w:rFonts w:ascii="Arial" w:hAnsi="Arial" w:cs="Arial"/>
                <w:sz w:val="16"/>
                <w:szCs w:val="16"/>
              </w:rPr>
              <w:t>plus</w:t>
            </w:r>
            <w:r w:rsidR="004A337F">
              <w:rPr>
                <w:rFonts w:ascii="Arial" w:hAnsi="Arial" w:cs="Arial"/>
                <w:sz w:val="16"/>
                <w:szCs w:val="16"/>
              </w:rPr>
              <w:t>ów</w:t>
            </w:r>
            <w:r>
              <w:rPr>
                <w:rFonts w:ascii="Arial" w:hAnsi="Arial" w:cs="Arial"/>
                <w:sz w:val="16"/>
                <w:szCs w:val="16"/>
              </w:rPr>
              <w:t xml:space="preserve"> uczeń otrzymuje ocenę bardzo dobrą, za </w:t>
            </w:r>
            <w:r w:rsidR="004A337F">
              <w:rPr>
                <w:rFonts w:ascii="Arial" w:hAnsi="Arial" w:cs="Arial"/>
                <w:sz w:val="16"/>
                <w:szCs w:val="16"/>
              </w:rPr>
              <w:t>dziesięć</w:t>
            </w:r>
            <w:r>
              <w:rPr>
                <w:rFonts w:ascii="Arial" w:hAnsi="Arial" w:cs="Arial"/>
                <w:sz w:val="16"/>
                <w:szCs w:val="16"/>
              </w:rPr>
              <w:t xml:space="preserve"> plusów – ocenę celującą.</w:t>
            </w:r>
          </w:p>
        </w:tc>
      </w:tr>
    </w:tbl>
    <w:p w14:paraId="39EB9D8B" w14:textId="77777777" w:rsidR="00AE6172" w:rsidRDefault="00AE6172" w:rsidP="00F24D1A">
      <w:pPr>
        <w:spacing w:before="120" w:after="60"/>
        <w:ind w:firstLine="426"/>
        <w:rPr>
          <w:rFonts w:ascii="Arial" w:hAnsi="Arial" w:cs="Arial"/>
          <w:b/>
          <w:bCs/>
          <w:sz w:val="20"/>
          <w:szCs w:val="20"/>
        </w:rPr>
      </w:pPr>
    </w:p>
    <w:p w14:paraId="05E8F1BA" w14:textId="77777777" w:rsidR="00AE6172" w:rsidRDefault="00AE6172" w:rsidP="00F24D1A">
      <w:pPr>
        <w:spacing w:before="120" w:after="60"/>
        <w:ind w:firstLine="426"/>
        <w:rPr>
          <w:rFonts w:ascii="Arial" w:hAnsi="Arial" w:cs="Arial"/>
          <w:b/>
          <w:bCs/>
          <w:sz w:val="20"/>
          <w:szCs w:val="20"/>
        </w:rPr>
      </w:pPr>
    </w:p>
    <w:p w14:paraId="6E449D70" w14:textId="77777777" w:rsidR="00AE6172" w:rsidRDefault="00AE6172" w:rsidP="00F24D1A">
      <w:pPr>
        <w:spacing w:before="120" w:after="60"/>
        <w:ind w:firstLine="426"/>
        <w:rPr>
          <w:rFonts w:ascii="Arial" w:hAnsi="Arial" w:cs="Arial"/>
          <w:b/>
          <w:bCs/>
          <w:sz w:val="20"/>
          <w:szCs w:val="20"/>
        </w:rPr>
      </w:pPr>
    </w:p>
    <w:p w14:paraId="3F002F02" w14:textId="77777777" w:rsidR="00AE6172" w:rsidRDefault="00AE6172" w:rsidP="00F24D1A">
      <w:pPr>
        <w:spacing w:before="120" w:after="60"/>
        <w:ind w:firstLine="426"/>
        <w:rPr>
          <w:rFonts w:ascii="Arial" w:hAnsi="Arial" w:cs="Arial"/>
          <w:b/>
          <w:bCs/>
          <w:sz w:val="20"/>
          <w:szCs w:val="20"/>
        </w:rPr>
      </w:pPr>
    </w:p>
    <w:p w14:paraId="5F8DD1DB" w14:textId="5958CEBE" w:rsidR="00F24D1A" w:rsidRDefault="00F24D1A" w:rsidP="00F24D1A">
      <w:pPr>
        <w:spacing w:before="120" w:after="60"/>
        <w:ind w:firstLine="426"/>
        <w:rPr>
          <w:rFonts w:ascii="Arial" w:hAnsi="Arial" w:cs="Arial"/>
          <w:sz w:val="20"/>
          <w:szCs w:val="20"/>
        </w:rPr>
      </w:pPr>
      <w:r>
        <w:rPr>
          <w:rFonts w:ascii="Arial" w:hAnsi="Arial" w:cs="Arial"/>
          <w:b/>
          <w:bCs/>
          <w:sz w:val="20"/>
          <w:szCs w:val="20"/>
        </w:rPr>
        <w:lastRenderedPageBreak/>
        <w:t>Ocenianie:</w:t>
      </w:r>
    </w:p>
    <w:p w14:paraId="5EB8A535" w14:textId="77777777" w:rsidR="00F24D1A" w:rsidRDefault="00F24D1A" w:rsidP="00F24D1A">
      <w:pPr>
        <w:pStyle w:val="Normalny1"/>
        <w:spacing w:after="58" w:line="200" w:lineRule="atLeast"/>
        <w:ind w:firstLine="426"/>
        <w:jc w:val="both"/>
        <w:rPr>
          <w:rFonts w:ascii="Arial" w:hAnsi="Arial" w:cs="Arial"/>
          <w:sz w:val="20"/>
          <w:szCs w:val="20"/>
        </w:rPr>
      </w:pPr>
      <w:r>
        <w:rPr>
          <w:rFonts w:ascii="Arial" w:hAnsi="Arial" w:cs="Arial"/>
          <w:sz w:val="20"/>
          <w:szCs w:val="20"/>
        </w:rPr>
        <w:t xml:space="preserve">Oceny wystawiane są zgodnie z wymaganiami edukacyjnymi na poszczególne oceny. </w:t>
      </w:r>
    </w:p>
    <w:p w14:paraId="6CA6DC9C" w14:textId="77777777" w:rsidR="00F24D1A" w:rsidRDefault="00F24D1A" w:rsidP="00F24D1A">
      <w:pPr>
        <w:pStyle w:val="Normalny1"/>
        <w:spacing w:after="58" w:line="200" w:lineRule="atLeast"/>
        <w:ind w:firstLine="426"/>
        <w:jc w:val="both"/>
        <w:rPr>
          <w:rFonts w:ascii="Arial" w:hAnsi="Arial" w:cs="Arial"/>
          <w:sz w:val="20"/>
          <w:szCs w:val="20"/>
        </w:rPr>
      </w:pPr>
      <w:r>
        <w:rPr>
          <w:rFonts w:ascii="Arial" w:hAnsi="Arial" w:cs="Arial"/>
          <w:sz w:val="20"/>
          <w:szCs w:val="20"/>
        </w:rPr>
        <w:t xml:space="preserve">Sprawdziany i kartkówki oceniane są według skali procentowej (zgodnie z WO): </w:t>
      </w:r>
    </w:p>
    <w:p w14:paraId="586A3E43" w14:textId="77777777" w:rsidR="00F24D1A" w:rsidRDefault="00F24D1A" w:rsidP="00F24D1A">
      <w:pPr>
        <w:pStyle w:val="Normalny1"/>
        <w:spacing w:after="58" w:line="200" w:lineRule="atLeast"/>
        <w:ind w:firstLine="426"/>
        <w:jc w:val="both"/>
        <w:rPr>
          <w:rFonts w:ascii="Arial" w:hAnsi="Arial" w:cs="Arial"/>
          <w:sz w:val="20"/>
          <w:szCs w:val="20"/>
        </w:rPr>
      </w:pPr>
      <w:r>
        <w:rPr>
          <w:rFonts w:ascii="Arial" w:hAnsi="Arial" w:cs="Arial"/>
          <w:sz w:val="20"/>
          <w:szCs w:val="20"/>
        </w:rPr>
        <w:t>0-29% – niedostateczny</w:t>
      </w:r>
    </w:p>
    <w:p w14:paraId="7EE37843" w14:textId="77777777" w:rsidR="00F24D1A" w:rsidRDefault="00F24D1A" w:rsidP="00F24D1A">
      <w:pPr>
        <w:pStyle w:val="Normalny1"/>
        <w:spacing w:after="58" w:line="200" w:lineRule="atLeast"/>
        <w:ind w:firstLine="426"/>
        <w:jc w:val="both"/>
        <w:rPr>
          <w:rFonts w:ascii="Arial" w:hAnsi="Arial" w:cs="Arial"/>
          <w:sz w:val="20"/>
          <w:szCs w:val="20"/>
        </w:rPr>
      </w:pPr>
      <w:r>
        <w:rPr>
          <w:rFonts w:ascii="Arial" w:hAnsi="Arial" w:cs="Arial"/>
          <w:sz w:val="20"/>
          <w:szCs w:val="20"/>
        </w:rPr>
        <w:t>30-49% – dopuszczający</w:t>
      </w:r>
    </w:p>
    <w:p w14:paraId="7789A011" w14:textId="77777777" w:rsidR="00F24D1A" w:rsidRDefault="00F24D1A" w:rsidP="00F24D1A">
      <w:pPr>
        <w:pStyle w:val="Normalny1"/>
        <w:spacing w:after="58" w:line="200" w:lineRule="atLeast"/>
        <w:ind w:firstLine="426"/>
        <w:jc w:val="both"/>
        <w:rPr>
          <w:rFonts w:ascii="Arial" w:hAnsi="Arial" w:cs="Arial"/>
          <w:sz w:val="20"/>
          <w:szCs w:val="20"/>
        </w:rPr>
      </w:pPr>
      <w:r>
        <w:rPr>
          <w:rFonts w:ascii="Arial" w:hAnsi="Arial" w:cs="Arial"/>
          <w:sz w:val="20"/>
          <w:szCs w:val="20"/>
        </w:rPr>
        <w:t>50-74% – dostateczny</w:t>
      </w:r>
    </w:p>
    <w:p w14:paraId="75CEA495" w14:textId="77777777" w:rsidR="00F24D1A" w:rsidRDefault="00F24D1A" w:rsidP="00F24D1A">
      <w:pPr>
        <w:pStyle w:val="Normalny1"/>
        <w:spacing w:after="58" w:line="200" w:lineRule="atLeast"/>
        <w:ind w:firstLine="426"/>
        <w:jc w:val="both"/>
        <w:rPr>
          <w:rFonts w:ascii="Arial" w:hAnsi="Arial" w:cs="Arial"/>
          <w:sz w:val="20"/>
          <w:szCs w:val="20"/>
        </w:rPr>
      </w:pPr>
      <w:r>
        <w:rPr>
          <w:rFonts w:ascii="Arial" w:hAnsi="Arial" w:cs="Arial"/>
          <w:sz w:val="20"/>
          <w:szCs w:val="20"/>
        </w:rPr>
        <w:t>75-89% – dobry</w:t>
      </w:r>
    </w:p>
    <w:p w14:paraId="138CE470" w14:textId="77777777" w:rsidR="00F24D1A" w:rsidRDefault="00F24D1A" w:rsidP="00F24D1A">
      <w:pPr>
        <w:pStyle w:val="Normalny1"/>
        <w:spacing w:after="58" w:line="200" w:lineRule="atLeast"/>
        <w:ind w:firstLine="426"/>
        <w:jc w:val="both"/>
        <w:rPr>
          <w:rFonts w:ascii="Arial" w:hAnsi="Arial" w:cs="Arial"/>
          <w:sz w:val="20"/>
          <w:szCs w:val="20"/>
        </w:rPr>
      </w:pPr>
      <w:r>
        <w:rPr>
          <w:rFonts w:ascii="Arial" w:hAnsi="Arial" w:cs="Arial"/>
          <w:sz w:val="20"/>
          <w:szCs w:val="20"/>
        </w:rPr>
        <w:t>90-97% – bardzo dobry</w:t>
      </w:r>
    </w:p>
    <w:p w14:paraId="1F245D5A" w14:textId="77777777" w:rsidR="00F24D1A" w:rsidRDefault="00F24D1A" w:rsidP="00F24D1A">
      <w:pPr>
        <w:pStyle w:val="Normalny1"/>
        <w:spacing w:after="58" w:line="200" w:lineRule="atLeast"/>
        <w:ind w:firstLine="426"/>
        <w:jc w:val="both"/>
        <w:rPr>
          <w:rFonts w:ascii="Arial" w:hAnsi="Arial" w:cs="Arial"/>
          <w:sz w:val="20"/>
          <w:szCs w:val="20"/>
        </w:rPr>
      </w:pPr>
      <w:r>
        <w:rPr>
          <w:rFonts w:ascii="Arial" w:hAnsi="Arial" w:cs="Arial"/>
          <w:sz w:val="20"/>
          <w:szCs w:val="20"/>
        </w:rPr>
        <w:t>98-100% - celujący</w:t>
      </w:r>
    </w:p>
    <w:p w14:paraId="511E162B" w14:textId="77777777" w:rsidR="00F24D1A" w:rsidRDefault="00F24D1A" w:rsidP="00F24D1A">
      <w:pPr>
        <w:pStyle w:val="Normalny1"/>
        <w:spacing w:after="58" w:line="200" w:lineRule="atLeast"/>
        <w:jc w:val="both"/>
        <w:rPr>
          <w:rFonts w:ascii="Arial" w:hAnsi="Arial" w:cs="Arial"/>
          <w:sz w:val="20"/>
          <w:szCs w:val="20"/>
        </w:rPr>
      </w:pPr>
    </w:p>
    <w:p w14:paraId="0A454C9C" w14:textId="77777777" w:rsidR="00F24D1A" w:rsidRDefault="00F24D1A" w:rsidP="00F24D1A">
      <w:pPr>
        <w:pStyle w:val="Normalny1"/>
        <w:spacing w:after="120" w:line="200" w:lineRule="atLeast"/>
        <w:ind w:left="426"/>
        <w:jc w:val="both"/>
        <w:rPr>
          <w:rFonts w:ascii="Arial" w:hAnsi="Arial" w:cs="Arial"/>
          <w:sz w:val="20"/>
          <w:szCs w:val="20"/>
        </w:rPr>
      </w:pPr>
      <w:r>
        <w:rPr>
          <w:rFonts w:ascii="Arial" w:hAnsi="Arial" w:cs="Arial"/>
          <w:sz w:val="20"/>
          <w:szCs w:val="20"/>
        </w:rPr>
        <w:t>Na ocenę śródroczną i roczną przede wszystkim wpływają oceny uzyskane za samodzielną pracę ucznia podczas lekcji.</w:t>
      </w:r>
    </w:p>
    <w:p w14:paraId="1F98C01C" w14:textId="77777777" w:rsidR="00F24D1A" w:rsidRDefault="00F24D1A" w:rsidP="00F24D1A">
      <w:pPr>
        <w:pStyle w:val="Normalny1"/>
        <w:spacing w:after="120" w:line="200" w:lineRule="atLeast"/>
        <w:ind w:left="426"/>
        <w:jc w:val="both"/>
        <w:rPr>
          <w:rFonts w:ascii="Arial" w:hAnsi="Arial" w:cs="Arial"/>
          <w:sz w:val="20"/>
          <w:szCs w:val="20"/>
        </w:rPr>
      </w:pPr>
      <w:r>
        <w:rPr>
          <w:rFonts w:ascii="Arial" w:hAnsi="Arial" w:cs="Arial"/>
          <w:sz w:val="20"/>
          <w:szCs w:val="20"/>
        </w:rPr>
        <w:t>Uczeń ma prawo do poprawiania ocen. Termin poprawy, zakres materiału oraz forma uzgadniane są z nauczycielem.</w:t>
      </w:r>
    </w:p>
    <w:p w14:paraId="420EB7EE" w14:textId="77777777" w:rsidR="00F24D1A" w:rsidRPr="00AB5723" w:rsidRDefault="00F24D1A" w:rsidP="00F24D1A">
      <w:pPr>
        <w:snapToGrid w:val="0"/>
        <w:spacing w:before="120"/>
        <w:ind w:left="426"/>
        <w:rPr>
          <w:rFonts w:ascii="Arial" w:eastAsia="Helvetica" w:hAnsi="Arial" w:cs="Arial"/>
          <w:color w:val="000000"/>
          <w:sz w:val="20"/>
          <w:szCs w:val="20"/>
        </w:rPr>
      </w:pPr>
      <w:r w:rsidRPr="00AB5723">
        <w:rPr>
          <w:rFonts w:ascii="Arial" w:eastAsia="Helvetica" w:hAnsi="Arial" w:cs="Arial"/>
          <w:color w:val="000000"/>
          <w:sz w:val="20"/>
          <w:szCs w:val="20"/>
        </w:rPr>
        <w:t>Dostosowanie wymagań edukacyjnych do potrzeb psychofizycznych i edukacyjnych ucznia z dysleksją wynika z zaleceń zawartych w opinii PPP i dotyczy do</w:t>
      </w:r>
      <w:r>
        <w:rPr>
          <w:rFonts w:ascii="Arial" w:eastAsia="Helvetica" w:hAnsi="Arial" w:cs="Arial"/>
          <w:color w:val="000000"/>
          <w:sz w:val="20"/>
          <w:szCs w:val="20"/>
        </w:rPr>
        <w:t>stosowania form, metod</w:t>
      </w:r>
      <w:r w:rsidRPr="00AB5723">
        <w:rPr>
          <w:rFonts w:ascii="Arial" w:eastAsia="Helvetica" w:hAnsi="Arial" w:cs="Arial"/>
          <w:color w:val="000000"/>
          <w:sz w:val="20"/>
          <w:szCs w:val="20"/>
        </w:rPr>
        <w:t xml:space="preserve"> i sposobów pracy z uczniem. Dostosowania te obejmują:</w:t>
      </w:r>
    </w:p>
    <w:p w14:paraId="49B3036C" w14:textId="77777777" w:rsidR="00F24D1A" w:rsidRPr="00AB5723" w:rsidRDefault="00F24D1A" w:rsidP="00F24D1A">
      <w:pPr>
        <w:numPr>
          <w:ilvl w:val="0"/>
          <w:numId w:val="3"/>
        </w:numPr>
        <w:tabs>
          <w:tab w:val="left" w:pos="-360"/>
          <w:tab w:val="left" w:pos="0"/>
        </w:tabs>
        <w:autoSpaceDE w:val="0"/>
        <w:spacing w:line="100" w:lineRule="atLeast"/>
        <w:ind w:left="426" w:firstLine="0"/>
        <w:rPr>
          <w:rFonts w:ascii="Arial" w:eastAsia="Helvetica" w:hAnsi="Arial" w:cs="Arial"/>
          <w:color w:val="000000"/>
          <w:sz w:val="20"/>
          <w:szCs w:val="20"/>
        </w:rPr>
      </w:pPr>
      <w:r w:rsidRPr="00AB5723">
        <w:rPr>
          <w:rFonts w:ascii="Arial" w:eastAsia="Helvetica" w:hAnsi="Arial" w:cs="Arial"/>
          <w:color w:val="000000"/>
          <w:sz w:val="20"/>
          <w:szCs w:val="20"/>
        </w:rPr>
        <w:t>Uwzględnianie trudności w zapamiętywaniu nazw.</w:t>
      </w:r>
    </w:p>
    <w:p w14:paraId="73971787" w14:textId="77777777" w:rsidR="00F24D1A" w:rsidRPr="00AB5723" w:rsidRDefault="00F24D1A" w:rsidP="00F24D1A">
      <w:pPr>
        <w:numPr>
          <w:ilvl w:val="0"/>
          <w:numId w:val="3"/>
        </w:numPr>
        <w:tabs>
          <w:tab w:val="left" w:pos="-360"/>
          <w:tab w:val="left" w:pos="0"/>
        </w:tabs>
        <w:autoSpaceDE w:val="0"/>
        <w:spacing w:line="100" w:lineRule="atLeast"/>
        <w:ind w:left="426" w:firstLine="0"/>
        <w:rPr>
          <w:rFonts w:ascii="Arial" w:eastAsia="Helvetica" w:hAnsi="Arial" w:cs="Arial"/>
          <w:color w:val="000000"/>
          <w:sz w:val="20"/>
          <w:szCs w:val="20"/>
        </w:rPr>
      </w:pPr>
      <w:r w:rsidRPr="00AB5723">
        <w:rPr>
          <w:rFonts w:ascii="Arial" w:eastAsia="Helvetica" w:hAnsi="Arial" w:cs="Arial"/>
          <w:color w:val="000000"/>
          <w:sz w:val="20"/>
          <w:szCs w:val="20"/>
        </w:rPr>
        <w:t>Wydłużenie czasu na odpowiedź ustną i pisemną.</w:t>
      </w:r>
    </w:p>
    <w:p w14:paraId="066E9952" w14:textId="77777777" w:rsidR="00F24D1A" w:rsidRPr="00AB5723" w:rsidRDefault="00F24D1A" w:rsidP="00F24D1A">
      <w:pPr>
        <w:numPr>
          <w:ilvl w:val="0"/>
          <w:numId w:val="3"/>
        </w:numPr>
        <w:tabs>
          <w:tab w:val="left" w:pos="-360"/>
          <w:tab w:val="left" w:pos="0"/>
        </w:tabs>
        <w:autoSpaceDE w:val="0"/>
        <w:spacing w:line="100" w:lineRule="atLeast"/>
        <w:ind w:left="426" w:firstLine="0"/>
        <w:rPr>
          <w:rFonts w:ascii="Arial" w:eastAsia="Helvetica" w:hAnsi="Arial" w:cs="Arial"/>
          <w:color w:val="000000"/>
          <w:sz w:val="20"/>
          <w:szCs w:val="20"/>
        </w:rPr>
      </w:pPr>
      <w:r w:rsidRPr="00AB5723">
        <w:rPr>
          <w:rFonts w:ascii="Arial" w:eastAsia="Helvetica" w:hAnsi="Arial" w:cs="Arial"/>
          <w:color w:val="000000"/>
          <w:sz w:val="20"/>
          <w:szCs w:val="20"/>
        </w:rPr>
        <w:t>Stosowanie technik skojarzeniowych wspomagających zapamiętywanie.</w:t>
      </w:r>
    </w:p>
    <w:p w14:paraId="5BFC9B41" w14:textId="77777777" w:rsidR="00F24D1A" w:rsidRPr="00AB5723" w:rsidRDefault="00F24D1A" w:rsidP="00F24D1A">
      <w:pPr>
        <w:numPr>
          <w:ilvl w:val="0"/>
          <w:numId w:val="3"/>
        </w:numPr>
        <w:tabs>
          <w:tab w:val="left" w:pos="-360"/>
          <w:tab w:val="left" w:pos="0"/>
        </w:tabs>
        <w:autoSpaceDE w:val="0"/>
        <w:spacing w:line="100" w:lineRule="atLeast"/>
        <w:ind w:left="426" w:firstLine="0"/>
        <w:rPr>
          <w:rFonts w:ascii="Arial" w:eastAsia="Helvetica" w:hAnsi="Arial" w:cs="Arial"/>
          <w:color w:val="000000"/>
          <w:sz w:val="20"/>
          <w:szCs w:val="20"/>
        </w:rPr>
      </w:pPr>
      <w:r w:rsidRPr="00AB5723">
        <w:rPr>
          <w:rFonts w:ascii="Arial" w:eastAsia="Helvetica" w:hAnsi="Arial" w:cs="Arial"/>
          <w:color w:val="000000"/>
          <w:sz w:val="20"/>
          <w:szCs w:val="20"/>
        </w:rPr>
        <w:t>Stosowanie zróżnicowanych form sprawdzania wiedzy i umiejętności ucznia.</w:t>
      </w:r>
    </w:p>
    <w:p w14:paraId="04DCFCDC" w14:textId="77777777" w:rsidR="00F24D1A" w:rsidRPr="005A4AA5" w:rsidRDefault="00F24D1A" w:rsidP="00F24D1A">
      <w:pPr>
        <w:numPr>
          <w:ilvl w:val="0"/>
          <w:numId w:val="3"/>
        </w:numPr>
        <w:tabs>
          <w:tab w:val="left" w:pos="-360"/>
          <w:tab w:val="left" w:pos="0"/>
        </w:tabs>
        <w:autoSpaceDE w:val="0"/>
        <w:spacing w:line="100" w:lineRule="atLeast"/>
        <w:ind w:left="426" w:firstLine="0"/>
        <w:rPr>
          <w:rFonts w:ascii="Arial" w:hAnsi="Arial" w:cs="Arial"/>
          <w:sz w:val="20"/>
          <w:szCs w:val="20"/>
        </w:rPr>
      </w:pPr>
      <w:r w:rsidRPr="00AB5723">
        <w:rPr>
          <w:rFonts w:ascii="Arial" w:eastAsia="Helvetica" w:hAnsi="Arial" w:cs="Arial"/>
          <w:color w:val="000000"/>
          <w:sz w:val="20"/>
          <w:szCs w:val="20"/>
        </w:rPr>
        <w:t xml:space="preserve">W przypadku ucznia z dysgrafią istnieje możliwość pisania prac domowych na komputerze. </w:t>
      </w:r>
    </w:p>
    <w:p w14:paraId="2CDD3B25" w14:textId="77777777" w:rsidR="00855765" w:rsidRDefault="00855765"/>
    <w:sectPr w:rsidR="00855765" w:rsidSect="00F24D1A">
      <w:pgSz w:w="16838" w:h="11906" w:orient="landscape" w:code="9"/>
      <w:pgMar w:top="567" w:right="851" w:bottom="567"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Unicode M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1A"/>
    <w:rsid w:val="00263646"/>
    <w:rsid w:val="004A337F"/>
    <w:rsid w:val="00855765"/>
    <w:rsid w:val="008F3295"/>
    <w:rsid w:val="00AE6172"/>
    <w:rsid w:val="00C36D48"/>
    <w:rsid w:val="00CC1AF3"/>
    <w:rsid w:val="00F24D1A"/>
    <w:rsid w:val="00F96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087E"/>
  <w15:chartTrackingRefBased/>
  <w15:docId w15:val="{8E67B441-40E2-4BB2-A3F1-C89952E9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4D1A"/>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F24D1A"/>
    <w:pPr>
      <w:suppressAutoHyphens/>
      <w:spacing w:after="0" w:line="240" w:lineRule="auto"/>
    </w:pPr>
    <w:rPr>
      <w:rFonts w:ascii="Times New Roman" w:eastAsia="Times New Roman" w:hAnsi="Times New Roman" w:cs="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553</Words>
  <Characters>3318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Wiśniewski</dc:creator>
  <cp:keywords/>
  <dc:description/>
  <cp:lastModifiedBy>Marcin</cp:lastModifiedBy>
  <cp:revision>4</cp:revision>
  <dcterms:created xsi:type="dcterms:W3CDTF">2022-01-27T15:34:00Z</dcterms:created>
  <dcterms:modified xsi:type="dcterms:W3CDTF">2022-01-28T09:41:00Z</dcterms:modified>
</cp:coreProperties>
</file>